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0023-01-2023-003</w:t>
      </w:r>
      <w:r>
        <w:rPr>
          <w:rFonts w:ascii="Times New Roman" w:eastAsia="Times New Roman" w:hAnsi="Times New Roman" w:cs="Times New Roman"/>
          <w:sz w:val="26"/>
          <w:szCs w:val="26"/>
        </w:rPr>
        <w:t>907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</w:p>
    <w:p>
      <w:pPr>
        <w:pStyle w:val="Heading1"/>
        <w:spacing w:before="0" w:after="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дело № 2-1</w:t>
      </w:r>
      <w:r>
        <w:rPr>
          <w:b w:val="0"/>
          <w:bCs w:val="0"/>
          <w:i w:val="0"/>
          <w:sz w:val="26"/>
          <w:szCs w:val="26"/>
        </w:rPr>
        <w:t>1</w:t>
      </w:r>
      <w:r>
        <w:rPr>
          <w:b w:val="0"/>
          <w:bCs w:val="0"/>
          <w:i w:val="0"/>
          <w:sz w:val="26"/>
          <w:szCs w:val="26"/>
        </w:rPr>
        <w:t>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Д.Г.,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по исковому заявлению АО «ЦДУ» к </w:t>
      </w:r>
      <w:r>
        <w:rPr>
          <w:b w:val="0"/>
          <w:bCs w:val="0"/>
          <w:i w:val="0"/>
          <w:sz w:val="26"/>
          <w:szCs w:val="26"/>
        </w:rPr>
        <w:t>Шарипкуловой</w:t>
      </w:r>
      <w:r>
        <w:rPr>
          <w:b w:val="0"/>
          <w:bCs w:val="0"/>
          <w:i w:val="0"/>
          <w:sz w:val="26"/>
          <w:szCs w:val="26"/>
        </w:rPr>
        <w:t xml:space="preserve"> Алсу </w:t>
      </w:r>
      <w:r>
        <w:rPr>
          <w:b w:val="0"/>
          <w:bCs w:val="0"/>
          <w:i w:val="0"/>
          <w:sz w:val="26"/>
          <w:szCs w:val="26"/>
        </w:rPr>
        <w:t>Салаватовне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193-199 ГПК РФ,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Исковое заявление АО «ЦДУ» к </w:t>
      </w:r>
      <w:r>
        <w:rPr>
          <w:b w:val="0"/>
          <w:bCs w:val="0"/>
          <w:i w:val="0"/>
          <w:sz w:val="26"/>
          <w:szCs w:val="26"/>
        </w:rPr>
        <w:t>Шарипкуловой</w:t>
      </w:r>
      <w:r>
        <w:rPr>
          <w:b w:val="0"/>
          <w:bCs w:val="0"/>
          <w:i w:val="0"/>
          <w:sz w:val="26"/>
          <w:szCs w:val="26"/>
        </w:rPr>
        <w:t xml:space="preserve"> Алсу </w:t>
      </w:r>
      <w:r>
        <w:rPr>
          <w:b w:val="0"/>
          <w:bCs w:val="0"/>
          <w:i w:val="0"/>
          <w:sz w:val="26"/>
          <w:szCs w:val="26"/>
        </w:rPr>
        <w:t>Салаватовне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 взыскании </w:t>
      </w:r>
      <w:r>
        <w:rPr>
          <w:b w:val="0"/>
          <w:bCs w:val="0"/>
          <w:i w:val="0"/>
          <w:sz w:val="26"/>
          <w:szCs w:val="26"/>
        </w:rPr>
        <w:t>задолженности по договору займа 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Шарипкуловой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Алсу </w:t>
      </w:r>
      <w:r>
        <w:rPr>
          <w:rFonts w:ascii="Times New Roman" w:eastAsia="Times New Roman" w:hAnsi="Times New Roman" w:cs="Times New Roman"/>
          <w:sz w:val="26"/>
          <w:szCs w:val="26"/>
        </w:rPr>
        <w:t>Салаватовн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АО «ЦДУ» </w:t>
      </w:r>
      <w:r>
        <w:rPr>
          <w:rFonts w:ascii="Times New Roman" w:eastAsia="Times New Roman" w:hAnsi="Times New Roman" w:cs="Times New Roman"/>
          <w:sz w:val="26"/>
          <w:szCs w:val="26"/>
        </w:rPr>
        <w:t>20 000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основного долга по договору потребительского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19705896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подписанно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между </w:t>
      </w:r>
      <w:r>
        <w:rPr>
          <w:rFonts w:ascii="Times New Roman" w:eastAsia="Times New Roman" w:hAnsi="Times New Roman" w:cs="Times New Roman"/>
          <w:sz w:val="26"/>
          <w:szCs w:val="26"/>
        </w:rPr>
        <w:t>ООО МФК «Мани Мен»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Шарипкуловой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28 770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коп. задолженность по процентам за пользование займом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17.12.2022 по 16.06.2023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1 230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>штрафам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еек, связанны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уплатой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60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Шарипкуловой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Алсу </w:t>
      </w:r>
      <w:r>
        <w:rPr>
          <w:rFonts w:ascii="Times New Roman" w:eastAsia="Times New Roman" w:hAnsi="Times New Roman" w:cs="Times New Roman"/>
          <w:sz w:val="26"/>
          <w:szCs w:val="26"/>
        </w:rPr>
        <w:t>Салаватовн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АО «ЦДУ» 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811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пятьдесят одн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восемьсот одиннадцать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В остальной части требования </w:t>
      </w:r>
      <w:r>
        <w:rPr>
          <w:b w:val="0"/>
          <w:bCs w:val="0"/>
          <w:i w:val="0"/>
          <w:sz w:val="26"/>
          <w:szCs w:val="26"/>
        </w:rPr>
        <w:t>АО «ЦДУ» к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Шарипкуловой</w:t>
      </w:r>
      <w:r>
        <w:rPr>
          <w:b w:val="0"/>
          <w:bCs w:val="0"/>
          <w:i w:val="0"/>
          <w:sz w:val="26"/>
          <w:szCs w:val="26"/>
        </w:rPr>
        <w:t xml:space="preserve"> Алсу </w:t>
      </w:r>
      <w:r>
        <w:rPr>
          <w:b w:val="0"/>
          <w:bCs w:val="0"/>
          <w:i w:val="0"/>
          <w:sz w:val="26"/>
          <w:szCs w:val="26"/>
        </w:rPr>
        <w:t>Салаватовне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о возмещении издержек, связанных с рассмотрение дела отказать.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подлинный документ находится 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№2-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